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A80" w:rsidRPr="003F4A80" w:rsidRDefault="003F4A80" w:rsidP="003F4A80">
      <w:pPr>
        <w:shd w:val="clear" w:color="auto" w:fill="FFFFFF"/>
        <w:spacing w:before="146" w:after="146" w:line="585" w:lineRule="atLeast"/>
        <w:outlineLvl w:val="2"/>
        <w:rPr>
          <w:rFonts w:ascii="Helvetica" w:eastAsia="Times New Roman" w:hAnsi="Helvetica" w:cs="Helvetica"/>
          <w:b/>
          <w:bCs/>
          <w:caps/>
          <w:color w:val="F77249"/>
          <w:sz w:val="34"/>
          <w:szCs w:val="34"/>
          <w:lang w:val="en-US"/>
        </w:rPr>
      </w:pPr>
      <w:r w:rsidRPr="003F4A80">
        <w:rPr>
          <w:rFonts w:ascii="Helvetica" w:eastAsia="Times New Roman" w:hAnsi="Helvetica" w:cs="Helvetica"/>
          <w:b/>
          <w:bCs/>
          <w:caps/>
          <w:color w:val="F77249"/>
          <w:sz w:val="34"/>
          <w:szCs w:val="34"/>
          <w:lang w:val="en-US"/>
        </w:rPr>
        <w:t xml:space="preserve">LEY DE </w:t>
      </w:r>
      <w:proofErr w:type="spellStart"/>
      <w:r w:rsidRPr="003F4A80">
        <w:rPr>
          <w:rFonts w:ascii="Helvetica" w:eastAsia="Times New Roman" w:hAnsi="Helvetica" w:cs="Helvetica"/>
          <w:b/>
          <w:bCs/>
          <w:caps/>
          <w:color w:val="F77249"/>
          <w:sz w:val="34"/>
          <w:szCs w:val="34"/>
          <w:lang w:val="en-US"/>
        </w:rPr>
        <w:t>INFORMACIÓN</w:t>
      </w:r>
      <w:proofErr w:type="spellEnd"/>
      <w:r w:rsidRPr="003F4A80">
        <w:rPr>
          <w:rFonts w:ascii="Helvetica" w:eastAsia="Times New Roman" w:hAnsi="Helvetica" w:cs="Helvetica"/>
          <w:b/>
          <w:bCs/>
          <w:caps/>
          <w:color w:val="F77249"/>
          <w:sz w:val="34"/>
          <w:szCs w:val="34"/>
          <w:lang w:val="en-US"/>
        </w:rPr>
        <w:t xml:space="preserve"> AL </w:t>
      </w:r>
      <w:proofErr w:type="spellStart"/>
      <w:r w:rsidRPr="003F4A80">
        <w:rPr>
          <w:rFonts w:ascii="Helvetica" w:eastAsia="Times New Roman" w:hAnsi="Helvetica" w:cs="Helvetica"/>
          <w:b/>
          <w:bCs/>
          <w:caps/>
          <w:color w:val="F77249"/>
          <w:sz w:val="34"/>
          <w:szCs w:val="34"/>
          <w:lang w:val="en-US"/>
        </w:rPr>
        <w:t>CIUDADANO</w:t>
      </w:r>
      <w:proofErr w:type="spellEnd"/>
      <w:r w:rsidRPr="003F4A80">
        <w:rPr>
          <w:rFonts w:ascii="Helvetica" w:eastAsia="Times New Roman" w:hAnsi="Helvetica" w:cs="Helvetica"/>
          <w:b/>
          <w:bCs/>
          <w:caps/>
          <w:color w:val="F77249"/>
          <w:sz w:val="34"/>
          <w:szCs w:val="34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b/>
          <w:bCs/>
          <w:caps/>
          <w:color w:val="F77249"/>
          <w:sz w:val="34"/>
          <w:szCs w:val="34"/>
          <w:lang w:val="en-US"/>
        </w:rPr>
        <w:t>SOBRE</w:t>
      </w:r>
      <w:proofErr w:type="spellEnd"/>
      <w:r w:rsidRPr="003F4A80">
        <w:rPr>
          <w:rFonts w:ascii="Helvetica" w:eastAsia="Times New Roman" w:hAnsi="Helvetica" w:cs="Helvetica"/>
          <w:b/>
          <w:bCs/>
          <w:caps/>
          <w:color w:val="F77249"/>
          <w:sz w:val="34"/>
          <w:szCs w:val="34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b/>
          <w:bCs/>
          <w:caps/>
          <w:color w:val="F77249"/>
          <w:sz w:val="34"/>
          <w:szCs w:val="34"/>
          <w:lang w:val="en-US"/>
        </w:rPr>
        <w:t>SEGURIDAD</w:t>
      </w:r>
      <w:proofErr w:type="spellEnd"/>
      <w:r w:rsidRPr="003F4A80">
        <w:rPr>
          <w:rFonts w:ascii="Helvetica" w:eastAsia="Times New Roman" w:hAnsi="Helvetica" w:cs="Helvetica"/>
          <w:b/>
          <w:bCs/>
          <w:caps/>
          <w:color w:val="F77249"/>
          <w:sz w:val="34"/>
          <w:szCs w:val="34"/>
          <w:lang w:val="en-US"/>
        </w:rPr>
        <w:t xml:space="preserve"> DE </w:t>
      </w:r>
      <w:proofErr w:type="spellStart"/>
      <w:r w:rsidRPr="003F4A80">
        <w:rPr>
          <w:rFonts w:ascii="Helvetica" w:eastAsia="Times New Roman" w:hAnsi="Helvetica" w:cs="Helvetica"/>
          <w:b/>
          <w:bCs/>
          <w:caps/>
          <w:color w:val="F77249"/>
          <w:sz w:val="34"/>
          <w:szCs w:val="34"/>
          <w:lang w:val="en-US"/>
        </w:rPr>
        <w:t>BANCOS</w:t>
      </w:r>
      <w:proofErr w:type="spellEnd"/>
      <w:r w:rsidRPr="003F4A80">
        <w:rPr>
          <w:rFonts w:ascii="Helvetica" w:eastAsia="Times New Roman" w:hAnsi="Helvetica" w:cs="Helvetica"/>
          <w:b/>
          <w:bCs/>
          <w:caps/>
          <w:color w:val="F77249"/>
          <w:sz w:val="34"/>
          <w:szCs w:val="34"/>
          <w:lang w:val="en-US"/>
        </w:rPr>
        <w:t xml:space="preserve"> DE </w:t>
      </w:r>
      <w:proofErr w:type="spellStart"/>
      <w:r w:rsidRPr="003F4A80">
        <w:rPr>
          <w:rFonts w:ascii="Helvetica" w:eastAsia="Times New Roman" w:hAnsi="Helvetica" w:cs="Helvetica"/>
          <w:b/>
          <w:bCs/>
          <w:caps/>
          <w:color w:val="F77249"/>
          <w:sz w:val="34"/>
          <w:szCs w:val="34"/>
          <w:lang w:val="en-US"/>
        </w:rPr>
        <w:t>INFORMACIÓN</w:t>
      </w:r>
      <w:proofErr w:type="spellEnd"/>
      <w:r w:rsidRPr="003F4A80">
        <w:rPr>
          <w:rFonts w:ascii="Helvetica" w:eastAsia="Times New Roman" w:hAnsi="Helvetica" w:cs="Helvetica"/>
          <w:b/>
          <w:bCs/>
          <w:caps/>
          <w:color w:val="F77249"/>
          <w:sz w:val="34"/>
          <w:szCs w:val="34"/>
          <w:lang w:val="en-US"/>
        </w:rPr>
        <w:t xml:space="preserve"> TES.</w:t>
      </w:r>
    </w:p>
    <w:p w:rsidR="003F4A80" w:rsidRPr="003F4A80" w:rsidRDefault="003F4A80" w:rsidP="003F4A80">
      <w:pPr>
        <w:shd w:val="clear" w:color="auto" w:fill="FFFFFF"/>
        <w:spacing w:before="146" w:after="146" w:line="293" w:lineRule="atLeast"/>
        <w:outlineLvl w:val="3"/>
        <w:rPr>
          <w:rFonts w:ascii="Helvetica" w:eastAsia="Times New Roman" w:hAnsi="Helvetica" w:cs="Helvetica"/>
          <w:sz w:val="24"/>
          <w:szCs w:val="24"/>
          <w:lang w:val="en-US"/>
        </w:rPr>
      </w:pPr>
      <w:r w:rsidRPr="003F4A80">
        <w:rPr>
          <w:rFonts w:ascii="Helvetica" w:eastAsia="Times New Roman" w:hAnsi="Helvetica" w:cs="Helvetica"/>
          <w:sz w:val="24"/>
          <w:szCs w:val="24"/>
          <w:lang w:val="en-US"/>
        </w:rPr>
        <w:t xml:space="preserve">Ley </w:t>
      </w:r>
      <w:proofErr w:type="spellStart"/>
      <w:r w:rsidRPr="003F4A80">
        <w:rPr>
          <w:rFonts w:ascii="Helvetica" w:eastAsia="Times New Roman" w:hAnsi="Helvetica" w:cs="Helvetica"/>
          <w:sz w:val="24"/>
          <w:szCs w:val="24"/>
          <w:lang w:val="en-US"/>
        </w:rPr>
        <w:t>Núm</w:t>
      </w:r>
      <w:proofErr w:type="spellEnd"/>
      <w:r w:rsidRPr="003F4A80">
        <w:rPr>
          <w:rFonts w:ascii="Helvetica" w:eastAsia="Times New Roman" w:hAnsi="Helvetica" w:cs="Helvetica"/>
          <w:sz w:val="24"/>
          <w:szCs w:val="24"/>
          <w:lang w:val="en-US"/>
        </w:rPr>
        <w:t>. 111</w:t>
      </w:r>
    </w:p>
    <w:p w:rsidR="003F4A80" w:rsidRPr="003F4A80" w:rsidRDefault="003F4A80" w:rsidP="003F4A80">
      <w:pPr>
        <w:shd w:val="clear" w:color="auto" w:fill="FFFFFF"/>
        <w:spacing w:after="146" w:line="293" w:lineRule="atLeast"/>
        <w:outlineLvl w:val="4"/>
        <w:rPr>
          <w:rFonts w:ascii="Helvetica" w:eastAsia="Times New Roman" w:hAnsi="Helvetica" w:cs="Helvetica"/>
          <w:b/>
          <w:bCs/>
          <w:caps/>
          <w:color w:val="F77249"/>
          <w:sz w:val="20"/>
          <w:szCs w:val="20"/>
          <w:lang w:val="en-US"/>
        </w:rPr>
      </w:pPr>
      <w:r w:rsidRPr="003F4A80">
        <w:rPr>
          <w:rFonts w:ascii="Helvetica" w:eastAsia="Times New Roman" w:hAnsi="Helvetica" w:cs="Helvetica"/>
          <w:b/>
          <w:bCs/>
          <w:caps/>
          <w:color w:val="F77249"/>
          <w:sz w:val="20"/>
          <w:szCs w:val="20"/>
          <w:lang w:val="en-US"/>
        </w:rPr>
        <w:t>   </w:t>
      </w:r>
      <w:proofErr w:type="gramStart"/>
      <w:r w:rsidRPr="003F4A80">
        <w:rPr>
          <w:rFonts w:ascii="Helvetica" w:eastAsia="Times New Roman" w:hAnsi="Helvetica" w:cs="Helvetica"/>
          <w:b/>
          <w:bCs/>
          <w:caps/>
          <w:color w:val="F77249"/>
          <w:sz w:val="17"/>
          <w:szCs w:val="17"/>
          <w:lang w:val="en-US"/>
        </w:rPr>
        <w:t>7</w:t>
      </w:r>
      <w:proofErr w:type="gramEnd"/>
      <w:r w:rsidRPr="003F4A80">
        <w:rPr>
          <w:rFonts w:ascii="Helvetica" w:eastAsia="Times New Roman" w:hAnsi="Helvetica" w:cs="Helvetica"/>
          <w:b/>
          <w:bCs/>
          <w:caps/>
          <w:color w:val="F77249"/>
          <w:sz w:val="17"/>
          <w:szCs w:val="17"/>
          <w:lang w:val="en-US"/>
        </w:rPr>
        <w:t xml:space="preserve"> DE </w:t>
      </w:r>
      <w:proofErr w:type="spellStart"/>
      <w:r w:rsidRPr="003F4A80">
        <w:rPr>
          <w:rFonts w:ascii="Helvetica" w:eastAsia="Times New Roman" w:hAnsi="Helvetica" w:cs="Helvetica"/>
          <w:b/>
          <w:bCs/>
          <w:caps/>
          <w:color w:val="F77249"/>
          <w:sz w:val="17"/>
          <w:szCs w:val="17"/>
          <w:lang w:val="en-US"/>
        </w:rPr>
        <w:t>SEPTIEMBRE</w:t>
      </w:r>
      <w:proofErr w:type="spellEnd"/>
      <w:r w:rsidRPr="003F4A80">
        <w:rPr>
          <w:rFonts w:ascii="Helvetica" w:eastAsia="Times New Roman" w:hAnsi="Helvetica" w:cs="Helvetica"/>
          <w:b/>
          <w:bCs/>
          <w:caps/>
          <w:color w:val="F77249"/>
          <w:sz w:val="17"/>
          <w:szCs w:val="17"/>
          <w:lang w:val="en-US"/>
        </w:rPr>
        <w:t xml:space="preserve"> DE 2005</w:t>
      </w:r>
    </w:p>
    <w:p w:rsidR="003F4A80" w:rsidRPr="003F4A80" w:rsidRDefault="003F4A80" w:rsidP="003F4A8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777777"/>
          <w:sz w:val="20"/>
          <w:szCs w:val="20"/>
          <w:lang w:val="en-US"/>
        </w:rPr>
      </w:pPr>
      <w:proofErr w:type="gram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​​​Para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crear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la"Ley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Información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al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Ciudadano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sobre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la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Seguridad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Bancos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deInformación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", a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los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fines de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requerir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que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toda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entidad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propietaria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ocustodia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un banco de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información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que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incluya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información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personal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deciudadanos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residentes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 Puerto Rico, o que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provea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acceso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a tales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bancos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deinformación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,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deba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notificar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a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dichos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ciudadanos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cualquier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violación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laseguridad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del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sistema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;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definir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términos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y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procedimientos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notificación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ydifusión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,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fijar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penalidades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y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disponer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sobre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su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reglamentación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y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vigencia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.</w:t>
      </w:r>
      <w:proofErr w:type="gramEnd"/>
    </w:p>
    <w:p w:rsidR="003F4A80" w:rsidRPr="003F4A80" w:rsidRDefault="003F4A80" w:rsidP="003F4A80">
      <w:pPr>
        <w:shd w:val="clear" w:color="auto" w:fill="FFFFFF"/>
        <w:spacing w:before="146" w:after="146" w:line="240" w:lineRule="auto"/>
        <w:outlineLvl w:val="3"/>
        <w:rPr>
          <w:rFonts w:ascii="Helvetica" w:eastAsia="Times New Roman" w:hAnsi="Helvetica" w:cs="Helvetica"/>
          <w:color w:val="777777"/>
          <w:sz w:val="24"/>
          <w:szCs w:val="24"/>
          <w:lang w:val="en-US"/>
        </w:rPr>
      </w:pPr>
      <w:proofErr w:type="spellStart"/>
      <w:r w:rsidRPr="003F4A80">
        <w:rPr>
          <w:rFonts w:ascii="Helvetica" w:eastAsia="Times New Roman" w:hAnsi="Helvetica" w:cs="Helvetica"/>
          <w:color w:val="777777"/>
          <w:sz w:val="24"/>
          <w:szCs w:val="24"/>
          <w:lang w:val="en-US"/>
        </w:rPr>
        <w:t>EXPOSICION</w:t>
      </w:r>
      <w:proofErr w:type="spellEnd"/>
      <w:r w:rsidRPr="003F4A80">
        <w:rPr>
          <w:rFonts w:ascii="Helvetica" w:eastAsia="Times New Roman" w:hAnsi="Helvetica" w:cs="Helvetica"/>
          <w:color w:val="777777"/>
          <w:sz w:val="24"/>
          <w:szCs w:val="24"/>
          <w:lang w:val="en-US"/>
        </w:rPr>
        <w:t xml:space="preserve"> DE </w:t>
      </w:r>
      <w:proofErr w:type="spellStart"/>
      <w:r w:rsidRPr="003F4A80">
        <w:rPr>
          <w:rFonts w:ascii="Helvetica" w:eastAsia="Times New Roman" w:hAnsi="Helvetica" w:cs="Helvetica"/>
          <w:color w:val="777777"/>
          <w:sz w:val="24"/>
          <w:szCs w:val="24"/>
          <w:lang w:val="en-US"/>
        </w:rPr>
        <w:t>MOTIVOS</w:t>
      </w:r>
      <w:proofErr w:type="spellEnd"/>
    </w:p>
    <w:p w:rsidR="003F4A80" w:rsidRPr="003F4A80" w:rsidRDefault="003F4A80" w:rsidP="003F4A8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777777"/>
          <w:sz w:val="20"/>
          <w:szCs w:val="20"/>
          <w:lang w:val="en-US"/>
        </w:rPr>
      </w:pP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el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pasado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año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,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dentro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las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jurisdicciones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losEstados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Unidos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sobre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9.3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millones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consumidores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fueron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perjudicados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por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elfenómeno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la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usurpación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identidad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.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Esta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'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modalidad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fraude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que se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usala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información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personal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ajena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,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obtenida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legal o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ilegalmente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,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por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acciónintencional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o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negligencia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, para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obtener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a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través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cualquier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medio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,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bienes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oservicios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,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acceder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a derechos o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privilegios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,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incurrir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obligaciones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o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hacerrepresentaciones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o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expresiones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comprometedoras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a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nombre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la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personaperjudicada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, ha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visto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un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aumento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vertiginoso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ante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los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cambios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tecnológicosrecientes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.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Cada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vez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más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, la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realización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 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transacciones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depende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bancos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deinformación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 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sobre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las personas o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los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negocios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,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cuya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escala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ha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crecido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a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talpunto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que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si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surgen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vulnerabilidades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sus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mecanismos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seguridad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,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personasinescrupulosas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puedan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asumir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la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identidad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ajena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para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lucrarse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, o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paraperjudicar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proofErr w:type="gram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maliciosamente</w:t>
      </w:r>
      <w:proofErr w:type="spellEnd"/>
      <w:proofErr w:type="gram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a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terceras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personas.</w:t>
      </w:r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br/>
        <w:t> </w:t>
      </w:r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br/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Una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modalidad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insidiosa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esta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práctica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la de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quese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configuren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fraudulentamente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empresas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que, con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información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parcial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sobre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unconsumidor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,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acudan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a las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agencias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o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empresas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que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recopilan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información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demercado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y de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crédito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so color de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estar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gestionando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una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transacción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legítima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yobtengan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así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información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adicional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sobre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ese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consumidor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.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la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actualidad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,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lasautoridades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al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menos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diecinueve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(19)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estados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investigan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si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sus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ciudadanosfueron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afectados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por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una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situación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la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empresa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 Critical Point, Inc.,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víctimade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"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empresarios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"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ficticios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, que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haciéndose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pasar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por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comercios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connegocios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con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los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clientes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Critical Point,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obtuvieroninformación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sobre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 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esosclientes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cuando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realidad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no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tenían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nada que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ver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con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ellos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.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Sobre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35,000clientes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California y 110,000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el resto de la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nación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pueden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haberseafectado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por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esta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situación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, que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salió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a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relucir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gran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medida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porqueCalifornia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dispone de un "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estatuto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transparencia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"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bajo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el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cualtoda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entidad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que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detecte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una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posible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violación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su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seguridad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información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debe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notificar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a la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clientela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con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prontitud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.</w:t>
      </w:r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br/>
        <w:t> </w:t>
      </w:r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br/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Varios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estados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proofErr w:type="gram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han</w:t>
      </w:r>
      <w:proofErr w:type="spellEnd"/>
      <w:proofErr w:type="gram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seguido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el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ejemplo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California;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Massachussetts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ya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tiene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una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ley similar y New Hampshire, Nueva York y Texas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están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considerando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tal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legislación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y se ha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radicado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legislación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análoga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para el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foro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federal ante el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Congreso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.</w:t>
      </w:r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br/>
        <w:t> </w:t>
      </w:r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br/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Independientemente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la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legislación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específica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sobre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el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delito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usurpación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identidad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,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contenida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el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Código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Penal de Puerto Rico,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gran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utilidad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darle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al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consumidor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un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instrumento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adicional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para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proteger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su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buen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nombre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y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crédito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y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salvaguardar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la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integridad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su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información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personal.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Por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tanto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,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que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esta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Asamblea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Legislativa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procede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traer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a Puerto Rico </w:t>
      </w:r>
      <w:proofErr w:type="spellStart"/>
      <w:proofErr w:type="gram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este</w:t>
      </w:r>
      <w:proofErr w:type="spellEnd"/>
      <w:proofErr w:type="gram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instrumento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protección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para el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consumidor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.</w:t>
      </w:r>
    </w:p>
    <w:p w:rsidR="003F4A80" w:rsidRPr="003F4A80" w:rsidRDefault="003F4A80" w:rsidP="003F4A80">
      <w:pPr>
        <w:shd w:val="clear" w:color="auto" w:fill="FFFFFF"/>
        <w:spacing w:before="146" w:after="146" w:line="240" w:lineRule="auto"/>
        <w:outlineLvl w:val="3"/>
        <w:rPr>
          <w:rFonts w:ascii="Helvetica" w:eastAsia="Times New Roman" w:hAnsi="Helvetica" w:cs="Helvetica"/>
          <w:color w:val="777777"/>
          <w:sz w:val="24"/>
          <w:szCs w:val="24"/>
          <w:lang w:val="en-US"/>
        </w:rPr>
      </w:pPr>
      <w:proofErr w:type="spellStart"/>
      <w:r w:rsidRPr="003F4A80">
        <w:rPr>
          <w:rFonts w:ascii="Helvetica" w:eastAsia="Times New Roman" w:hAnsi="Helvetica" w:cs="Helvetica"/>
          <w:color w:val="777777"/>
          <w:sz w:val="24"/>
          <w:szCs w:val="24"/>
          <w:lang w:val="en-US"/>
        </w:rPr>
        <w:t>DECRETASE</w:t>
      </w:r>
      <w:proofErr w:type="spellEnd"/>
      <w:r w:rsidRPr="003F4A80">
        <w:rPr>
          <w:rFonts w:ascii="Helvetica" w:eastAsia="Times New Roman" w:hAnsi="Helvetica" w:cs="Helvetica"/>
          <w:color w:val="777777"/>
          <w:sz w:val="24"/>
          <w:szCs w:val="24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4"/>
          <w:szCs w:val="24"/>
          <w:lang w:val="en-US"/>
        </w:rPr>
        <w:t>POR</w:t>
      </w:r>
      <w:proofErr w:type="spellEnd"/>
      <w:r w:rsidRPr="003F4A80">
        <w:rPr>
          <w:rFonts w:ascii="Helvetica" w:eastAsia="Times New Roman" w:hAnsi="Helvetica" w:cs="Helvetica"/>
          <w:color w:val="777777"/>
          <w:sz w:val="24"/>
          <w:szCs w:val="24"/>
          <w:lang w:val="en-US"/>
        </w:rPr>
        <w:t xml:space="preserve"> LA </w:t>
      </w:r>
      <w:proofErr w:type="spellStart"/>
      <w:r w:rsidRPr="003F4A80">
        <w:rPr>
          <w:rFonts w:ascii="Helvetica" w:eastAsia="Times New Roman" w:hAnsi="Helvetica" w:cs="Helvetica"/>
          <w:color w:val="777777"/>
          <w:sz w:val="24"/>
          <w:szCs w:val="24"/>
          <w:lang w:val="en-US"/>
        </w:rPr>
        <w:t>ASAMBLEA</w:t>
      </w:r>
      <w:proofErr w:type="spellEnd"/>
      <w:r w:rsidRPr="003F4A80">
        <w:rPr>
          <w:rFonts w:ascii="Helvetica" w:eastAsia="Times New Roman" w:hAnsi="Helvetica" w:cs="Helvetica"/>
          <w:color w:val="777777"/>
          <w:sz w:val="24"/>
          <w:szCs w:val="24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4"/>
          <w:szCs w:val="24"/>
          <w:lang w:val="en-US"/>
        </w:rPr>
        <w:t>LEGISLATIVA</w:t>
      </w:r>
      <w:proofErr w:type="spellEnd"/>
      <w:r w:rsidRPr="003F4A80">
        <w:rPr>
          <w:rFonts w:ascii="Helvetica" w:eastAsia="Times New Roman" w:hAnsi="Helvetica" w:cs="Helvetica"/>
          <w:color w:val="777777"/>
          <w:sz w:val="24"/>
          <w:szCs w:val="24"/>
          <w:lang w:val="en-US"/>
        </w:rPr>
        <w:t xml:space="preserve"> DE PUERTO RICO:</w:t>
      </w:r>
    </w:p>
    <w:p w:rsidR="003F4A80" w:rsidRPr="003F4A80" w:rsidRDefault="003F4A80" w:rsidP="003F4A80">
      <w:pPr>
        <w:shd w:val="clear" w:color="auto" w:fill="FFFFFF"/>
        <w:spacing w:before="146" w:after="146" w:line="240" w:lineRule="auto"/>
        <w:outlineLvl w:val="3"/>
        <w:rPr>
          <w:rFonts w:ascii="Helvetica" w:eastAsia="Times New Roman" w:hAnsi="Helvetica" w:cs="Helvetica"/>
          <w:color w:val="777777"/>
          <w:sz w:val="24"/>
          <w:szCs w:val="24"/>
          <w:lang w:val="en-US"/>
        </w:rPr>
      </w:pPr>
      <w:proofErr w:type="spellStart"/>
      <w:r w:rsidRPr="003F4A80">
        <w:rPr>
          <w:rFonts w:ascii="Helvetica" w:eastAsia="Times New Roman" w:hAnsi="Helvetica" w:cs="Helvetica"/>
          <w:color w:val="777777"/>
          <w:sz w:val="24"/>
          <w:szCs w:val="24"/>
          <w:lang w:val="en-US"/>
        </w:rPr>
        <w:t>Artículo</w:t>
      </w:r>
      <w:proofErr w:type="spellEnd"/>
      <w:r w:rsidRPr="003F4A80">
        <w:rPr>
          <w:rFonts w:ascii="Helvetica" w:eastAsia="Times New Roman" w:hAnsi="Helvetica" w:cs="Helvetica"/>
          <w:color w:val="777777"/>
          <w:sz w:val="24"/>
          <w:szCs w:val="24"/>
          <w:lang w:val="en-US"/>
        </w:rPr>
        <w:t xml:space="preserve"> 1.</w:t>
      </w:r>
    </w:p>
    <w:p w:rsidR="003F4A80" w:rsidRPr="003F4A80" w:rsidRDefault="003F4A80" w:rsidP="003F4A8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777777"/>
          <w:sz w:val="20"/>
          <w:szCs w:val="20"/>
          <w:lang w:val="en-US"/>
        </w:rPr>
      </w:pP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Esta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Ley se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conocerá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proofErr w:type="gram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como</w:t>
      </w:r>
      <w:proofErr w:type="spellEnd"/>
      <w:proofErr w:type="gram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"Ley de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Información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al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Ciudadano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sobre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Seguridad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Bancos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Información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"</w:t>
      </w:r>
    </w:p>
    <w:p w:rsidR="003F4A80" w:rsidRPr="003F4A80" w:rsidRDefault="003F4A80" w:rsidP="003F4A80">
      <w:pPr>
        <w:shd w:val="clear" w:color="auto" w:fill="FFFFFF"/>
        <w:spacing w:before="146" w:after="146" w:line="240" w:lineRule="auto"/>
        <w:outlineLvl w:val="3"/>
        <w:rPr>
          <w:rFonts w:ascii="Helvetica" w:eastAsia="Times New Roman" w:hAnsi="Helvetica" w:cs="Helvetica"/>
          <w:color w:val="777777"/>
          <w:sz w:val="24"/>
          <w:szCs w:val="24"/>
          <w:lang w:val="en-US"/>
        </w:rPr>
      </w:pPr>
      <w:proofErr w:type="spellStart"/>
      <w:r w:rsidRPr="003F4A80">
        <w:rPr>
          <w:rFonts w:ascii="Helvetica" w:eastAsia="Times New Roman" w:hAnsi="Helvetica" w:cs="Helvetica"/>
          <w:color w:val="777777"/>
          <w:sz w:val="24"/>
          <w:szCs w:val="24"/>
          <w:lang w:val="en-US"/>
        </w:rPr>
        <w:lastRenderedPageBreak/>
        <w:t>Artículo</w:t>
      </w:r>
      <w:proofErr w:type="spellEnd"/>
      <w:r w:rsidRPr="003F4A80">
        <w:rPr>
          <w:rFonts w:ascii="Helvetica" w:eastAsia="Times New Roman" w:hAnsi="Helvetica" w:cs="Helvetica"/>
          <w:color w:val="777777"/>
          <w:sz w:val="24"/>
          <w:szCs w:val="24"/>
          <w:lang w:val="en-US"/>
        </w:rPr>
        <w:t xml:space="preserve"> 2.</w:t>
      </w:r>
    </w:p>
    <w:p w:rsidR="003F4A80" w:rsidRPr="003F4A80" w:rsidRDefault="003F4A80" w:rsidP="003F4A8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777777"/>
          <w:sz w:val="20"/>
          <w:szCs w:val="20"/>
          <w:lang w:val="en-US"/>
        </w:rPr>
      </w:pPr>
      <w:proofErr w:type="gram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Para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los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fines de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esta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Ley:</w:t>
      </w:r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br/>
        <w:t> </w:t>
      </w:r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br/>
        <w:t>(a) "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Archivo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información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personal" se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refiere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a un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expediente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que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contenga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al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menos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el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nombre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o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primera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inicial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y el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apellido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paterno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una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persona,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combinado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con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cualquiera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los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siguientes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datos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tal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manera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que se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puedan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asociar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los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unos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con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los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otros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y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el que la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información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sea legible sin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necesidad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usar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para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acceder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a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ella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una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clave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criptográfica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especial:</w:t>
      </w:r>
      <w:proofErr w:type="gramEnd"/>
    </w:p>
    <w:p w:rsidR="003F4A80" w:rsidRPr="003F4A80" w:rsidRDefault="003F4A80" w:rsidP="003F4A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3" w:lineRule="atLeast"/>
        <w:ind w:left="375"/>
        <w:rPr>
          <w:rFonts w:ascii="Helvetica" w:eastAsia="Times New Roman" w:hAnsi="Helvetica" w:cs="Helvetica"/>
          <w:color w:val="777777"/>
          <w:sz w:val="20"/>
          <w:szCs w:val="20"/>
          <w:lang w:val="en-US"/>
        </w:rPr>
      </w:pP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Número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Seguro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Social</w:t>
      </w:r>
    </w:p>
    <w:p w:rsidR="003F4A80" w:rsidRPr="003F4A80" w:rsidRDefault="003F4A80" w:rsidP="003F4A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3" w:lineRule="atLeast"/>
        <w:ind w:left="375"/>
        <w:rPr>
          <w:rFonts w:ascii="Helvetica" w:eastAsia="Times New Roman" w:hAnsi="Helvetica" w:cs="Helvetica"/>
          <w:color w:val="777777"/>
          <w:sz w:val="20"/>
          <w:szCs w:val="20"/>
          <w:lang w:val="en-US"/>
        </w:rPr>
      </w:pP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Número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Licencia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Conducir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,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Tarjeta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Electoral u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otra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Identificación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Oficial</w:t>
      </w:r>
      <w:proofErr w:type="spellEnd"/>
    </w:p>
    <w:p w:rsidR="003F4A80" w:rsidRPr="003F4A80" w:rsidRDefault="003F4A80" w:rsidP="003F4A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3" w:lineRule="atLeast"/>
        <w:ind w:left="375"/>
        <w:rPr>
          <w:rFonts w:ascii="Helvetica" w:eastAsia="Times New Roman" w:hAnsi="Helvetica" w:cs="Helvetica"/>
          <w:color w:val="777777"/>
          <w:sz w:val="20"/>
          <w:szCs w:val="20"/>
          <w:lang w:val="en-US"/>
        </w:rPr>
      </w:pP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Números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cuentas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bancarias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o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financieras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cualquier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tipo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, con o sin las claves de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acceso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que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puedan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habérsele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asignado</w:t>
      </w:r>
      <w:proofErr w:type="spellEnd"/>
    </w:p>
    <w:p w:rsidR="003F4A80" w:rsidRPr="003F4A80" w:rsidRDefault="003F4A80" w:rsidP="003F4A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3" w:lineRule="atLeast"/>
        <w:ind w:left="375"/>
        <w:rPr>
          <w:rFonts w:ascii="Helvetica" w:eastAsia="Times New Roman" w:hAnsi="Helvetica" w:cs="Helvetica"/>
          <w:color w:val="777777"/>
          <w:sz w:val="20"/>
          <w:szCs w:val="20"/>
          <w:lang w:val="en-US"/>
        </w:rPr>
      </w:pP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Nombres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usuario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y claves de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acceso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a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sistemas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informáticos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públicos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o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privados</w:t>
      </w:r>
      <w:proofErr w:type="spellEnd"/>
    </w:p>
    <w:p w:rsidR="003F4A80" w:rsidRPr="003F4A80" w:rsidRDefault="003F4A80" w:rsidP="003F4A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3" w:lineRule="atLeast"/>
        <w:ind w:left="375"/>
        <w:rPr>
          <w:rFonts w:ascii="Helvetica" w:eastAsia="Times New Roman" w:hAnsi="Helvetica" w:cs="Helvetica"/>
          <w:color w:val="777777"/>
          <w:sz w:val="20"/>
          <w:szCs w:val="20"/>
          <w:lang w:val="en-US"/>
        </w:rPr>
      </w:pP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Información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médica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protegida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por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la Ley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HIPAA</w:t>
      </w:r>
      <w:proofErr w:type="spellEnd"/>
    </w:p>
    <w:p w:rsidR="003F4A80" w:rsidRPr="003F4A80" w:rsidRDefault="003F4A80" w:rsidP="003F4A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3" w:lineRule="atLeast"/>
        <w:ind w:left="375"/>
        <w:rPr>
          <w:rFonts w:ascii="Helvetica" w:eastAsia="Times New Roman" w:hAnsi="Helvetica" w:cs="Helvetica"/>
          <w:color w:val="777777"/>
          <w:sz w:val="20"/>
          <w:szCs w:val="20"/>
          <w:lang w:val="en-US"/>
        </w:rPr>
      </w:pP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Información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contributiva</w:t>
      </w:r>
      <w:proofErr w:type="spellEnd"/>
    </w:p>
    <w:p w:rsidR="003F4A80" w:rsidRPr="003F4A80" w:rsidRDefault="003F4A80" w:rsidP="003F4A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93" w:lineRule="atLeast"/>
        <w:ind w:left="375"/>
        <w:rPr>
          <w:rFonts w:ascii="Helvetica" w:eastAsia="Times New Roman" w:hAnsi="Helvetica" w:cs="Helvetica"/>
          <w:color w:val="777777"/>
          <w:sz w:val="20"/>
          <w:szCs w:val="20"/>
          <w:lang w:val="en-US"/>
        </w:rPr>
      </w:pP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Evaluaciones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laborales</w:t>
      </w:r>
      <w:proofErr w:type="spellEnd"/>
    </w:p>
    <w:p w:rsidR="003F4A80" w:rsidRPr="003F4A80" w:rsidRDefault="003F4A80" w:rsidP="003F4A8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777777"/>
          <w:sz w:val="20"/>
          <w:szCs w:val="20"/>
          <w:lang w:val="en-US"/>
        </w:rPr>
      </w:pPr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No se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incluye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dentro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la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información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protegida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la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dirección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postal o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residencial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proofErr w:type="gram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ni</w:t>
      </w:r>
      <w:proofErr w:type="spellEnd"/>
      <w:proofErr w:type="gram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información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que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sea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documento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público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y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esté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disponible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para la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ciudadanía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general.</w:t>
      </w:r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br/>
        <w:t> </w:t>
      </w:r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br/>
      </w:r>
      <w:proofErr w:type="gram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(b)  "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Departamento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" se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refiere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al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Departamento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Asuntos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del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Consumidor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br/>
        <w:t> </w:t>
      </w:r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br/>
        <w:t>(c)   "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Violación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la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Seguridad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del Sistema"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significa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cualquier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situación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que se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detecte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que se ha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permitido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el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acceso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personas o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entidades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no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autorizadas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a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los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archivos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datos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modo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que la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seguridad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,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confidencialidad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o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integridad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la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información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el banco de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datos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quede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entredicho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; o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cuando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haya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este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acceso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por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personas o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entidades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normalmente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autorizadas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y se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sepa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o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haya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sospecha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razonable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que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han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violado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la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confidencialidad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profesional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u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obtuvieron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su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autorización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bajo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falsas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representaciones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con la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intención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hacer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uso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ilegal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la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información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.</w:t>
      </w:r>
      <w:proofErr w:type="gram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Incluye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tanto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el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acceso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a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los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bancos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información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a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través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gram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del</w:t>
      </w:r>
      <w:proofErr w:type="gram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sistema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como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el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acceso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físico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a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los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medios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grabación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que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los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contienen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y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cualquier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sustracción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o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movimiento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indebido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dichas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grabaciones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.</w:t>
      </w:r>
    </w:p>
    <w:p w:rsidR="003F4A80" w:rsidRPr="003F4A80" w:rsidRDefault="003F4A80" w:rsidP="003F4A80">
      <w:pPr>
        <w:shd w:val="clear" w:color="auto" w:fill="FFFFFF"/>
        <w:spacing w:before="146" w:after="146" w:line="240" w:lineRule="auto"/>
        <w:outlineLvl w:val="3"/>
        <w:rPr>
          <w:rFonts w:ascii="Helvetica" w:eastAsia="Times New Roman" w:hAnsi="Helvetica" w:cs="Helvetica"/>
          <w:color w:val="777777"/>
          <w:sz w:val="24"/>
          <w:szCs w:val="24"/>
          <w:lang w:val="en-US"/>
        </w:rPr>
      </w:pPr>
      <w:proofErr w:type="spellStart"/>
      <w:r w:rsidRPr="003F4A80">
        <w:rPr>
          <w:rFonts w:ascii="Helvetica" w:eastAsia="Times New Roman" w:hAnsi="Helvetica" w:cs="Helvetica"/>
          <w:color w:val="777777"/>
          <w:sz w:val="24"/>
          <w:szCs w:val="24"/>
          <w:lang w:val="en-US"/>
        </w:rPr>
        <w:t>Artículo</w:t>
      </w:r>
      <w:proofErr w:type="spellEnd"/>
      <w:r w:rsidRPr="003F4A80">
        <w:rPr>
          <w:rFonts w:ascii="Helvetica" w:eastAsia="Times New Roman" w:hAnsi="Helvetica" w:cs="Helvetica"/>
          <w:color w:val="777777"/>
          <w:sz w:val="24"/>
          <w:szCs w:val="24"/>
          <w:lang w:val="en-US"/>
        </w:rPr>
        <w:t xml:space="preserve"> 3.</w:t>
      </w:r>
    </w:p>
    <w:p w:rsidR="003F4A80" w:rsidRPr="003F4A80" w:rsidRDefault="003F4A80" w:rsidP="003F4A8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777777"/>
          <w:sz w:val="20"/>
          <w:szCs w:val="20"/>
          <w:lang w:val="en-US"/>
        </w:rPr>
      </w:pPr>
      <w:proofErr w:type="gram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Toda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entidad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propietaria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o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custodia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un banco de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información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para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uso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comercial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que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incluya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información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personal de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ciudadanos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residentes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Puerto Rico,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deberá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notificar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a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dichos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ciudadanos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cualquier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violación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la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seguridad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del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sistema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,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cuando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los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bancos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datos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cuya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seguridad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fue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violada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contuvieran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todo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o parte de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su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archivo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información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personal y la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misma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no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estuviera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protegida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con claves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criptográficas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más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allá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una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contraseña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.</w:t>
      </w:r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br/>
        <w:t> </w:t>
      </w:r>
      <w:proofErr w:type="gram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br/>
        <w:t xml:space="preserve">Toda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entidad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que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dentro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sus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funciones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revenda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o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provea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acceso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a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bancos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información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digitales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que a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su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vez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contengan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archivos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información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personal de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ciudadanos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deberá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notificar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al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propietario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,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custodio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o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tenedor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dicha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información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cualquier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violación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la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seguridad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del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sistema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que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haya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permitido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el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acceso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a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aquellos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archivos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por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personas no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autorizadas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.</w:t>
      </w:r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br/>
        <w:t> </w:t>
      </w:r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br/>
        <w:t xml:space="preserve">La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notificación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a la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clientela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deberá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hacerse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la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manera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más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expedita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posible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,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tomando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consideración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la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necesidad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las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agencias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del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orden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público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asegurar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posibles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escenas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delito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y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pruebas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así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como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la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aplicación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medidas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necesarias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para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restaurar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la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seguridad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del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sistema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. Las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partes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responsables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informarán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dentro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</w:t>
      </w:r>
      <w:proofErr w:type="gram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un</w:t>
      </w:r>
      <w:proofErr w:type="gram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plazo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improrrogable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diez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(10)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días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detectarse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la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violación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la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seguridad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del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sistema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al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Departamento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, el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cual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hará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anuncio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público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al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respecto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dentro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veinticuatro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(24) horas de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recibir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la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información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.</w:t>
      </w:r>
    </w:p>
    <w:p w:rsidR="003F4A80" w:rsidRPr="003F4A80" w:rsidRDefault="003F4A80" w:rsidP="003F4A80">
      <w:pPr>
        <w:shd w:val="clear" w:color="auto" w:fill="FFFFFF"/>
        <w:spacing w:before="146" w:after="146" w:line="240" w:lineRule="auto"/>
        <w:outlineLvl w:val="3"/>
        <w:rPr>
          <w:rFonts w:ascii="Helvetica" w:eastAsia="Times New Roman" w:hAnsi="Helvetica" w:cs="Helvetica"/>
          <w:color w:val="777777"/>
          <w:sz w:val="24"/>
          <w:szCs w:val="24"/>
          <w:lang w:val="en-US"/>
        </w:rPr>
      </w:pPr>
      <w:proofErr w:type="spellStart"/>
      <w:r w:rsidRPr="003F4A80">
        <w:rPr>
          <w:rFonts w:ascii="Helvetica" w:eastAsia="Times New Roman" w:hAnsi="Helvetica" w:cs="Helvetica"/>
          <w:color w:val="777777"/>
          <w:sz w:val="24"/>
          <w:szCs w:val="24"/>
          <w:lang w:val="en-US"/>
        </w:rPr>
        <w:t>Artículo</w:t>
      </w:r>
      <w:proofErr w:type="spellEnd"/>
      <w:r w:rsidRPr="003F4A80">
        <w:rPr>
          <w:rFonts w:ascii="Helvetica" w:eastAsia="Times New Roman" w:hAnsi="Helvetica" w:cs="Helvetica"/>
          <w:color w:val="777777"/>
          <w:sz w:val="24"/>
          <w:szCs w:val="24"/>
          <w:lang w:val="en-US"/>
        </w:rPr>
        <w:t xml:space="preserve"> 4.</w:t>
      </w:r>
    </w:p>
    <w:p w:rsidR="003F4A80" w:rsidRPr="003F4A80" w:rsidRDefault="003F4A80" w:rsidP="003F4A8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777777"/>
          <w:sz w:val="20"/>
          <w:szCs w:val="20"/>
          <w:lang w:val="en-US"/>
        </w:rPr>
      </w:pPr>
      <w:proofErr w:type="gram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lastRenderedPageBreak/>
        <w:t xml:space="preserve">La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notificación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violación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la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seguridad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del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sistema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deberá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indicar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, hasta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donde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lo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permitan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las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necesidades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cualquier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investigación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o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caso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judicial que se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encuentre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curso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, la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naturaleza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la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situación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, el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número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clientes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potencialmente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afectados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,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si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se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han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radicado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querellas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criminales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,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qué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medidas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está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tomando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al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respecto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y un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estimado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del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tiempo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y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costo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requerido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para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rectificar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la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situación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.</w:t>
      </w:r>
      <w:proofErr w:type="gram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el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caso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que se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sepa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específicamente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qué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se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violó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la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confidencialidad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la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información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</w:t>
      </w:r>
      <w:proofErr w:type="gram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un</w:t>
      </w:r>
      <w:proofErr w:type="gram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cliente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identificable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,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dicho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cliente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tendrá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derecho a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conocer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qué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información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quedó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entredicho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.</w:t>
      </w:r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br/>
        <w:t> </w:t>
      </w:r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br/>
        <w:t xml:space="preserve">Para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notificar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a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los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ciudadanos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, la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entidad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tendrá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las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siguientes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opciones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:</w:t>
      </w:r>
    </w:p>
    <w:p w:rsidR="003F4A80" w:rsidRPr="003F4A80" w:rsidRDefault="003F4A80" w:rsidP="003F4A80">
      <w:pPr>
        <w:numPr>
          <w:ilvl w:val="0"/>
          <w:numId w:val="2"/>
        </w:numPr>
        <w:shd w:val="clear" w:color="auto" w:fill="FFFFFF"/>
        <w:spacing w:after="150" w:line="240" w:lineRule="auto"/>
        <w:ind w:left="375"/>
        <w:rPr>
          <w:rFonts w:ascii="Helvetica" w:eastAsia="Times New Roman" w:hAnsi="Helvetica" w:cs="Helvetica"/>
          <w:color w:val="777777"/>
          <w:sz w:val="20"/>
          <w:szCs w:val="20"/>
          <w:lang w:val="en-US"/>
        </w:rPr>
      </w:pP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Notificación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escrita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directa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a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los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afectados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,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por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vía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postal o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por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vía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electrónica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autenticada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acuerdo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con la Ley de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Firmas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Digitales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;</w:t>
      </w:r>
    </w:p>
    <w:p w:rsidR="003F4A80" w:rsidRPr="003F4A80" w:rsidRDefault="003F4A80" w:rsidP="003F4A80">
      <w:pPr>
        <w:numPr>
          <w:ilvl w:val="0"/>
          <w:numId w:val="2"/>
        </w:numPr>
        <w:shd w:val="clear" w:color="auto" w:fill="FFFFFF"/>
        <w:spacing w:after="150" w:line="240" w:lineRule="auto"/>
        <w:ind w:left="375"/>
        <w:rPr>
          <w:rFonts w:ascii="Helvetica" w:eastAsia="Times New Roman" w:hAnsi="Helvetica" w:cs="Helvetica"/>
          <w:color w:val="777777"/>
          <w:sz w:val="20"/>
          <w:szCs w:val="20"/>
          <w:lang w:val="en-US"/>
        </w:rPr>
      </w:pP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Cuando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el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costo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notificar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a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todos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los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potencialmente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afectados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acuerdo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al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inciso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(1) o de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identificarlos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sea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excesivamente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oneroso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por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la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cantidad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personas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afectadas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, la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dificultad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localizar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a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todas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las personas,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o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la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situación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económica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la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empresa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o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entidad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; o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siempre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que el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costo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exceda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los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cien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mil (100,000)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dólares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o el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número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personas las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cien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mil, la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entidad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llevará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a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cabo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su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notificación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mediante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los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siguientes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dos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pasos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:</w:t>
      </w:r>
    </w:p>
    <w:p w:rsidR="003F4A80" w:rsidRPr="003F4A80" w:rsidRDefault="003F4A80" w:rsidP="003F4A8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777777"/>
          <w:sz w:val="20"/>
          <w:szCs w:val="20"/>
          <w:lang w:val="en-US"/>
        </w:rPr>
      </w:pPr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 </w:t>
      </w:r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br/>
        <w:t xml:space="preserve">a.    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Despliegue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prominente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un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anuncio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al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respecto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el local de la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entidad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,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la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página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electrónica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la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entidad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,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si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alguna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, y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dentro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cualquier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volante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informativo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que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publique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y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envíe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a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través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listas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correo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tanto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postales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como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electrónicas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; y</w:t>
      </w:r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br/>
        <w:t> </w:t>
      </w:r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br/>
        <w:t xml:space="preserve">b.  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Comunicación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al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respecto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a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los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medios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prensa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, que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informe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la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situación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y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provea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información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sobre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cómo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comunicarse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con la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entidad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para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darle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mayor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seguimiento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.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Cuando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la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información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sea de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relevancia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gram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un</w:t>
      </w:r>
      <w:proofErr w:type="gram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sector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profesional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o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comercial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específico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, se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podrá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efectuar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este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anuncio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a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través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las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publicaciones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o la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programación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orientada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a ese sector de mayor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circulación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.</w:t>
      </w:r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br/>
        <w:t> </w:t>
      </w:r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br/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Artículo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5.</w:t>
      </w:r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noBreakHyphen/>
        <w:t xml:space="preserve">Ninguna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disposición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esta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Ley se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interpretará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perjuicio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aquellas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políticas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institucionales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información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y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seguridad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que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una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empresa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o </w:t>
      </w:r>
      <w:proofErr w:type="spellStart"/>
      <w:proofErr w:type="gram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entidad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tenga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vigor</w:t>
      </w:r>
      <w:proofErr w:type="gram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con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anterioridad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a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su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vigencia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y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cuyo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efecto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sea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una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protección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equivalente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o superior a la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seguridad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información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aquí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establecida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.</w:t>
      </w:r>
    </w:p>
    <w:p w:rsidR="003F4A80" w:rsidRPr="003F4A80" w:rsidRDefault="003F4A80" w:rsidP="003F4A80">
      <w:pPr>
        <w:shd w:val="clear" w:color="auto" w:fill="FFFFFF"/>
        <w:spacing w:before="146" w:after="146" w:line="240" w:lineRule="auto"/>
        <w:outlineLvl w:val="3"/>
        <w:rPr>
          <w:rFonts w:ascii="Helvetica" w:eastAsia="Times New Roman" w:hAnsi="Helvetica" w:cs="Helvetica"/>
          <w:color w:val="777777"/>
          <w:sz w:val="24"/>
          <w:szCs w:val="24"/>
          <w:lang w:val="en-US"/>
        </w:rPr>
      </w:pPr>
      <w:proofErr w:type="spellStart"/>
      <w:r w:rsidRPr="003F4A80">
        <w:rPr>
          <w:rFonts w:ascii="Helvetica" w:eastAsia="Times New Roman" w:hAnsi="Helvetica" w:cs="Helvetica"/>
          <w:color w:val="777777"/>
          <w:sz w:val="24"/>
          <w:szCs w:val="24"/>
          <w:lang w:val="en-US"/>
        </w:rPr>
        <w:t>Artículo</w:t>
      </w:r>
      <w:proofErr w:type="spellEnd"/>
      <w:r w:rsidRPr="003F4A80">
        <w:rPr>
          <w:rFonts w:ascii="Helvetica" w:eastAsia="Times New Roman" w:hAnsi="Helvetica" w:cs="Helvetica"/>
          <w:color w:val="777777"/>
          <w:sz w:val="24"/>
          <w:szCs w:val="24"/>
          <w:lang w:val="en-US"/>
        </w:rPr>
        <w:t xml:space="preserve"> 6.</w:t>
      </w:r>
    </w:p>
    <w:p w:rsidR="003F4A80" w:rsidRPr="003F4A80" w:rsidRDefault="003F4A80" w:rsidP="003F4A8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777777"/>
          <w:sz w:val="20"/>
          <w:szCs w:val="20"/>
          <w:lang w:val="en-US"/>
        </w:rPr>
      </w:pPr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El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Departamento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diseñará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y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proclamará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gram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un</w:t>
      </w:r>
      <w:proofErr w:type="gram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reglamento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para el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cumplimiento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las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disposiciones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esta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Ley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dentro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los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ciento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veinte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(120)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días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a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partir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de,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su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aprobación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.</w:t>
      </w:r>
    </w:p>
    <w:p w:rsidR="003F4A80" w:rsidRPr="003F4A80" w:rsidRDefault="003F4A80" w:rsidP="003F4A80">
      <w:pPr>
        <w:shd w:val="clear" w:color="auto" w:fill="FFFFFF"/>
        <w:spacing w:before="146" w:after="146" w:line="240" w:lineRule="auto"/>
        <w:outlineLvl w:val="3"/>
        <w:rPr>
          <w:rFonts w:ascii="Helvetica" w:eastAsia="Times New Roman" w:hAnsi="Helvetica" w:cs="Helvetica"/>
          <w:color w:val="777777"/>
          <w:sz w:val="24"/>
          <w:szCs w:val="24"/>
          <w:lang w:val="en-US"/>
        </w:rPr>
      </w:pPr>
      <w:proofErr w:type="spellStart"/>
      <w:r w:rsidRPr="003F4A80">
        <w:rPr>
          <w:rFonts w:ascii="Helvetica" w:eastAsia="Times New Roman" w:hAnsi="Helvetica" w:cs="Helvetica"/>
          <w:color w:val="777777"/>
          <w:sz w:val="24"/>
          <w:szCs w:val="24"/>
          <w:lang w:val="en-US"/>
        </w:rPr>
        <w:t>Artículo</w:t>
      </w:r>
      <w:proofErr w:type="spellEnd"/>
      <w:r w:rsidRPr="003F4A80">
        <w:rPr>
          <w:rFonts w:ascii="Helvetica" w:eastAsia="Times New Roman" w:hAnsi="Helvetica" w:cs="Helvetica"/>
          <w:color w:val="777777"/>
          <w:sz w:val="24"/>
          <w:szCs w:val="24"/>
          <w:lang w:val="en-US"/>
        </w:rPr>
        <w:t xml:space="preserve"> 7.</w:t>
      </w:r>
    </w:p>
    <w:p w:rsidR="003F4A80" w:rsidRPr="003F4A80" w:rsidRDefault="003F4A80" w:rsidP="003F4A8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777777"/>
          <w:sz w:val="20"/>
          <w:szCs w:val="20"/>
          <w:lang w:val="en-US"/>
        </w:rPr>
      </w:pPr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Si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cualquiera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disposición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esta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Ley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declarada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inconstitucional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o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nula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por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algún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tribunal con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jurisdicción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y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competencia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, o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fuere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sobreseída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por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legislación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federal, las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otras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disposiciones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no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serán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afectadas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y la Ley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así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modificada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continuará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plena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fuerza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y vigor.</w:t>
      </w:r>
    </w:p>
    <w:p w:rsidR="003F4A80" w:rsidRPr="003F4A80" w:rsidRDefault="003F4A80" w:rsidP="003F4A80">
      <w:pPr>
        <w:shd w:val="clear" w:color="auto" w:fill="FFFFFF"/>
        <w:spacing w:before="146" w:after="146" w:line="240" w:lineRule="auto"/>
        <w:outlineLvl w:val="3"/>
        <w:rPr>
          <w:rFonts w:ascii="Helvetica" w:eastAsia="Times New Roman" w:hAnsi="Helvetica" w:cs="Helvetica"/>
          <w:color w:val="777777"/>
          <w:sz w:val="24"/>
          <w:szCs w:val="24"/>
          <w:lang w:val="en-US"/>
        </w:rPr>
      </w:pPr>
      <w:proofErr w:type="spellStart"/>
      <w:r w:rsidRPr="003F4A80">
        <w:rPr>
          <w:rFonts w:ascii="Helvetica" w:eastAsia="Times New Roman" w:hAnsi="Helvetica" w:cs="Helvetica"/>
          <w:color w:val="777777"/>
          <w:sz w:val="24"/>
          <w:szCs w:val="24"/>
          <w:lang w:val="en-US"/>
        </w:rPr>
        <w:t>Artículo</w:t>
      </w:r>
      <w:proofErr w:type="spellEnd"/>
      <w:r w:rsidRPr="003F4A80">
        <w:rPr>
          <w:rFonts w:ascii="Helvetica" w:eastAsia="Times New Roman" w:hAnsi="Helvetica" w:cs="Helvetica"/>
          <w:color w:val="777777"/>
          <w:sz w:val="24"/>
          <w:szCs w:val="24"/>
          <w:lang w:val="en-US"/>
        </w:rPr>
        <w:t xml:space="preserve"> 8.</w:t>
      </w:r>
    </w:p>
    <w:p w:rsidR="003F4A80" w:rsidRPr="003F4A80" w:rsidRDefault="003F4A80" w:rsidP="003F4A8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777777"/>
          <w:sz w:val="20"/>
          <w:szCs w:val="20"/>
          <w:lang w:val="en-US"/>
        </w:rPr>
      </w:pPr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El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Secretario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podrá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imponer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multas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desde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quinientos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(500)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dólares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hasta </w:t>
      </w:r>
      <w:proofErr w:type="gram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un</w:t>
      </w:r>
      <w:proofErr w:type="gram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máximo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cinco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mil (5,000)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dólares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por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cada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violación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a las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disposiciones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esta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Ley o de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su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Reglamento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. Las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multas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dispuestas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proofErr w:type="gram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este</w:t>
      </w:r>
      <w:proofErr w:type="spellEnd"/>
      <w:proofErr w:type="gram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Artículo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no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afectan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los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derechos de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los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consumidores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iniciar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acciones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o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reclamaciones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daños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ante un tribunal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competente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.</w:t>
      </w:r>
    </w:p>
    <w:p w:rsidR="003F4A80" w:rsidRPr="003F4A80" w:rsidRDefault="003F4A80" w:rsidP="003F4A80">
      <w:pPr>
        <w:shd w:val="clear" w:color="auto" w:fill="FFFFFF"/>
        <w:spacing w:before="146" w:after="146" w:line="240" w:lineRule="auto"/>
        <w:outlineLvl w:val="3"/>
        <w:rPr>
          <w:rFonts w:ascii="Helvetica" w:eastAsia="Times New Roman" w:hAnsi="Helvetica" w:cs="Helvetica"/>
          <w:color w:val="777777"/>
          <w:sz w:val="24"/>
          <w:szCs w:val="24"/>
          <w:lang w:val="en-US"/>
        </w:rPr>
      </w:pPr>
      <w:proofErr w:type="spellStart"/>
      <w:r w:rsidRPr="003F4A80">
        <w:rPr>
          <w:rFonts w:ascii="Helvetica" w:eastAsia="Times New Roman" w:hAnsi="Helvetica" w:cs="Helvetica"/>
          <w:color w:val="777777"/>
          <w:sz w:val="24"/>
          <w:szCs w:val="24"/>
          <w:lang w:val="en-US"/>
        </w:rPr>
        <w:t>Artículo</w:t>
      </w:r>
      <w:proofErr w:type="spellEnd"/>
      <w:r w:rsidRPr="003F4A80">
        <w:rPr>
          <w:rFonts w:ascii="Helvetica" w:eastAsia="Times New Roman" w:hAnsi="Helvetica" w:cs="Helvetica"/>
          <w:color w:val="777777"/>
          <w:sz w:val="24"/>
          <w:szCs w:val="24"/>
          <w:lang w:val="en-US"/>
        </w:rPr>
        <w:t xml:space="preserve"> 9.</w:t>
      </w:r>
    </w:p>
    <w:p w:rsidR="003F4A80" w:rsidRPr="003F4A80" w:rsidRDefault="003F4A80" w:rsidP="003F4A8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777777"/>
          <w:sz w:val="20"/>
          <w:szCs w:val="20"/>
          <w:lang w:val="en-US"/>
        </w:rPr>
      </w:pP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Esta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Ley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comenzará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a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regir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ciento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veinte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(120)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días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después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su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aprobación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,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disponiéndose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que el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Artículo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6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tomará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efecto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inmediatamente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después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la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aprobación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</w:t>
      </w:r>
      <w:proofErr w:type="spellStart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esta</w:t>
      </w:r>
      <w:proofErr w:type="spellEnd"/>
      <w:r w:rsidRPr="003F4A80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Ley.</w:t>
      </w:r>
    </w:p>
    <w:p w:rsidR="00AB0A27" w:rsidRDefault="00AB0A27">
      <w:bookmarkStart w:id="0" w:name="_GoBack"/>
      <w:bookmarkEnd w:id="0"/>
    </w:p>
    <w:sectPr w:rsidR="00AB0A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A5158"/>
    <w:multiLevelType w:val="multilevel"/>
    <w:tmpl w:val="DE668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435D20"/>
    <w:multiLevelType w:val="multilevel"/>
    <w:tmpl w:val="AFF84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80"/>
    <w:rsid w:val="003F4A80"/>
    <w:rsid w:val="00AB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AF8289-3917-4D72-8781-A103FDFAF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F4A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Heading4">
    <w:name w:val="heading 4"/>
    <w:basedOn w:val="Normal"/>
    <w:link w:val="Heading4Char"/>
    <w:uiPriority w:val="9"/>
    <w:qFormat/>
    <w:rsid w:val="003F4A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ing5">
    <w:name w:val="heading 5"/>
    <w:basedOn w:val="Normal"/>
    <w:link w:val="Heading5Char"/>
    <w:uiPriority w:val="9"/>
    <w:qFormat/>
    <w:rsid w:val="003F4A8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F4A80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3F4A80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3F4A80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3F4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8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2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1489</Words>
  <Characters>8490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Efraín Huertas</dc:creator>
  <cp:keywords/>
  <dc:description/>
  <cp:lastModifiedBy>Efraín Huertas</cp:lastModifiedBy>
  <cp:revision>1</cp:revision>
  <dcterms:created xsi:type="dcterms:W3CDTF">2018-03-25T00:56:00Z</dcterms:created>
  <dcterms:modified xsi:type="dcterms:W3CDTF">2018-03-25T00:56:00Z</dcterms:modified>
</cp:coreProperties>
</file>